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Pr="002025B5" w:rsidRDefault="00466B66">
      <w:pPr>
        <w:widowControl w:val="0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  <w:t>Załącznik nr 2 do S</w:t>
      </w:r>
      <w:r w:rsidR="00C44C5F"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8B37EE">
        <w:rPr>
          <w:rFonts w:asciiTheme="majorHAnsi" w:hAnsiTheme="majorHAnsi" w:cs="Arial"/>
          <w:color w:val="auto"/>
          <w:sz w:val="22"/>
          <w:szCs w:val="22"/>
        </w:rPr>
        <w:t>stan na 30.06</w:t>
      </w:r>
      <w:r w:rsidR="00F4307E">
        <w:rPr>
          <w:rFonts w:asciiTheme="majorHAnsi" w:hAnsiTheme="majorHAnsi" w:cs="Arial"/>
          <w:color w:val="auto"/>
          <w:sz w:val="22"/>
          <w:szCs w:val="22"/>
        </w:rPr>
        <w:t>.202</w:t>
      </w:r>
      <w:r w:rsidR="008B37EE">
        <w:rPr>
          <w:rFonts w:asciiTheme="majorHAnsi" w:hAnsiTheme="majorHAnsi" w:cs="Arial"/>
          <w:color w:val="auto"/>
          <w:sz w:val="22"/>
          <w:szCs w:val="22"/>
        </w:rPr>
        <w:t>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 wynosi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4</w:t>
      </w:r>
      <w:r w:rsidR="008B37EE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737746">
        <w:rPr>
          <w:rFonts w:asciiTheme="majorHAnsi" w:hAnsiTheme="majorHAnsi" w:cs="Arial"/>
          <w:color w:val="auto"/>
          <w:sz w:val="22"/>
          <w:szCs w:val="22"/>
        </w:rPr>
        <w:t>423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ok. </w:t>
      </w:r>
      <w:r w:rsidRPr="00991EA5">
        <w:rPr>
          <w:rFonts w:asciiTheme="majorHAnsi" w:hAnsiTheme="majorHAnsi" w:cs="Arial"/>
          <w:color w:val="auto"/>
          <w:sz w:val="22"/>
          <w:szCs w:val="22"/>
        </w:rPr>
        <w:t>1</w:t>
      </w:r>
      <w:r w:rsidR="00223E9B">
        <w:rPr>
          <w:rFonts w:asciiTheme="majorHAnsi" w:hAnsiTheme="majorHAnsi" w:cs="Arial"/>
          <w:color w:val="auto"/>
          <w:sz w:val="22"/>
          <w:szCs w:val="22"/>
        </w:rPr>
        <w:t>195</w:t>
      </w:r>
      <w:r w:rsidRPr="000363AC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wielolokalowych zamieszkałych przez ok. </w:t>
      </w:r>
      <w:r w:rsidR="008B37EE">
        <w:rPr>
          <w:rFonts w:asciiTheme="majorHAnsi" w:hAnsiTheme="majorHAnsi" w:cs="Arial"/>
          <w:color w:val="auto"/>
          <w:sz w:val="22"/>
          <w:szCs w:val="22"/>
        </w:rPr>
        <w:t>446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8B37EE">
        <w:rPr>
          <w:rFonts w:asciiTheme="majorHAnsi" w:hAnsiTheme="majorHAnsi" w:cs="Arial"/>
          <w:color w:val="auto"/>
          <w:sz w:val="22"/>
          <w:szCs w:val="22"/>
        </w:rPr>
        <w:t>30.06.2021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737746">
        <w:rPr>
          <w:rFonts w:asciiTheme="majorHAnsi" w:hAnsiTheme="majorHAnsi" w:cs="Arial"/>
          <w:color w:val="auto"/>
          <w:sz w:val="22"/>
          <w:szCs w:val="22"/>
        </w:rPr>
        <w:t>01.01.2021 – 30.06.2021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167,41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4030FB" w:rsidRPr="00737746" w:rsidRDefault="00737746" w:rsidP="00737746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 Zmieszane odpady opakowaniowe (15 01 06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4,74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Tworzywa sztuczne (20 01 39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 xml:space="preserve">12,72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rFonts w:asciiTheme="majorHAnsi" w:hAnsiTheme="majorHAnsi" w:cs="Arial"/>
          <w:color w:val="auto"/>
          <w:sz w:val="22"/>
          <w:szCs w:val="22"/>
        </w:rPr>
        <w:t xml:space="preserve">Zmieszane odpady z betonu, gruzu ceglanego, odpadowych materiałów ceramicznych i elementów wyposażenia inne niż wymienione w 17 01 06 </w:t>
      </w:r>
      <w:r>
        <w:rPr>
          <w:rFonts w:asciiTheme="majorHAnsi" w:hAnsiTheme="majorHAnsi" w:cs="Arial"/>
          <w:color w:val="auto"/>
          <w:sz w:val="22"/>
          <w:szCs w:val="22"/>
        </w:rPr>
        <w:t>(17 01 07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0,00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991EA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Papier i tektura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20 01 </w:t>
      </w:r>
      <w:proofErr w:type="spellStart"/>
      <w:r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1,41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991EA5" w:rsidRPr="00991EA5" w:rsidRDefault="00991EA5" w:rsidP="00991EA5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Szkło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>20 01 02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19,77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737746">
        <w:rPr>
          <w:rFonts w:asciiTheme="majorHAnsi" w:hAnsiTheme="majorHAnsi" w:cs="Arial"/>
          <w:color w:val="auto"/>
          <w:sz w:val="22"/>
          <w:szCs w:val="22"/>
        </w:rPr>
        <w:t>20,26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</w:t>
      </w:r>
      <w:r w:rsidR="00737746">
        <w:rPr>
          <w:rFonts w:asciiTheme="majorHAnsi" w:hAnsiTheme="majorHAnsi" w:cs="Arial"/>
          <w:color w:val="auto"/>
          <w:sz w:val="22"/>
          <w:szCs w:val="22"/>
        </w:rPr>
        <w:t>14,60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737746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>
        <w:rPr>
          <w:rFonts w:asciiTheme="majorHAnsi" w:hAnsiTheme="majorHAnsi" w:cs="Arial"/>
          <w:color w:val="auto"/>
          <w:sz w:val="22"/>
          <w:szCs w:val="22"/>
        </w:rPr>
        <w:t>20 02 01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>) – 0,</w:t>
      </w:r>
      <w:r>
        <w:rPr>
          <w:rFonts w:asciiTheme="majorHAnsi" w:hAnsiTheme="majorHAnsi" w:cs="Arial"/>
          <w:color w:val="auto"/>
          <w:sz w:val="22"/>
          <w:szCs w:val="22"/>
        </w:rPr>
        <w:t>6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>2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8B37EE">
        <w:rPr>
          <w:rFonts w:asciiTheme="majorHAnsi" w:hAnsiTheme="majorHAnsi" w:cs="Arial"/>
          <w:b/>
          <w:color w:val="auto"/>
          <w:sz w:val="22"/>
          <w:szCs w:val="22"/>
        </w:rPr>
        <w:t>pisania umowy do 31 grudnia 2022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FE3AF1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- 35</w:t>
      </w:r>
      <w:r w:rsidR="00991EA5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FE3AF1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- 14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</w:t>
      </w:r>
      <w:r w:rsidR="00C5789E">
        <w:rPr>
          <w:rFonts w:asciiTheme="majorHAnsi" w:hAnsiTheme="majorHAnsi" w:cs="Arial"/>
          <w:color w:val="auto"/>
          <w:sz w:val="22"/>
          <w:szCs w:val="22"/>
        </w:rPr>
        <w:t xml:space="preserve">oraz masy odpadów komunalnych, które mogą zostać odebrane                         i zagospodarowane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jest szacunkowa. Zamawiający zastrzega sobie prawo zmiany ilości nieruchomości, z których będą odbierane odpady komunalne. Ich ilość może wzrosnąć lub 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8B37EE" w:rsidRDefault="008B37E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8B37EE" w:rsidRDefault="008B37E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FE3AF1" w:rsidRDefault="00FE3AF1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FE3AF1" w:rsidRDefault="00FE3AF1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C5789E" w:rsidRDefault="00C5789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AC2E1B" w:rsidRPr="002025B5" w:rsidRDefault="00AC2E1B" w:rsidP="00AC2E1B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 (odbiór tylko z PSZOK)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  <w:r w:rsidR="0083409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34094" w:rsidRPr="00162488">
        <w:rPr>
          <w:rFonts w:asciiTheme="majorHAnsi" w:hAnsiTheme="majorHAnsi" w:cs="Arial"/>
          <w:color w:val="auto"/>
          <w:sz w:val="22"/>
          <w:szCs w:val="22"/>
        </w:rPr>
        <w:t>(odbiór tylko z PSZOK)</w:t>
      </w:r>
    </w:p>
    <w:p w:rsidR="003D5666" w:rsidRPr="00484BA0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484BA0" w:rsidRPr="002025B5" w:rsidRDefault="00484BA0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zużytych baterii i akumulatorów</w:t>
      </w:r>
    </w:p>
    <w:p w:rsidR="00A131AA" w:rsidRPr="00F05DBE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F05DBE" w:rsidRPr="002025B5" w:rsidRDefault="00F05DBE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odpady niebezpieczne (środki ochrony roślin, przepracowane oleje, odpady zawierające rtęć, resztki farb, lakierów i klejów, itp.) (odbiór tylko z PSZOK)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niesegregowane gromadzo</w:t>
      </w:r>
      <w:r w:rsidR="007150BB">
        <w:rPr>
          <w:rFonts w:asciiTheme="majorHAnsi" w:hAnsiTheme="majorHAnsi" w:cs="Arial"/>
          <w:color w:val="auto"/>
          <w:sz w:val="22"/>
          <w:szCs w:val="22"/>
        </w:rPr>
        <w:t xml:space="preserve">ne w pojemnikach </w:t>
      </w:r>
      <w:r w:rsidR="007150BB" w:rsidRPr="00270C56">
        <w:rPr>
          <w:rFonts w:asciiTheme="majorHAnsi" w:hAnsiTheme="majorHAnsi" w:cs="Arial"/>
          <w:color w:val="auto"/>
          <w:sz w:val="22"/>
          <w:szCs w:val="22"/>
        </w:rPr>
        <w:t>1100 l</w:t>
      </w:r>
      <w:r w:rsidR="007150BB" w:rsidRPr="007150BB">
        <w:rPr>
          <w:rFonts w:asciiTheme="majorHAnsi" w:hAnsiTheme="majorHAnsi" w:cs="Arial"/>
          <w:color w:val="4F6228" w:themeColor="accent3" w:themeShade="80"/>
          <w:sz w:val="22"/>
          <w:szCs w:val="22"/>
        </w:rPr>
        <w:t>,</w:t>
      </w:r>
      <w:r w:rsidR="007150BB">
        <w:rPr>
          <w:rFonts w:asciiTheme="majorHAnsi" w:hAnsiTheme="majorHAnsi" w:cs="Arial"/>
          <w:color w:val="auto"/>
          <w:sz w:val="22"/>
          <w:szCs w:val="22"/>
        </w:rPr>
        <w:t xml:space="preserve"> KP-5 lub KP-7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</w:t>
      </w:r>
      <w:r w:rsidR="00231FC0">
        <w:rPr>
          <w:rFonts w:asciiTheme="majorHAnsi" w:hAnsiTheme="majorHAnsi" w:cs="Arial"/>
          <w:i/>
          <w:color w:val="auto"/>
          <w:sz w:val="22"/>
          <w:szCs w:val="22"/>
        </w:rPr>
        <w:t xml:space="preserve">adziej niż dwa razy w miesiącu (w grudniu ostatni odbiór nie wcześniej niż 28.XII.2022r.)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do dnia 10 stycznia 20</w:t>
      </w:r>
      <w:r w:rsidR="0081226E">
        <w:rPr>
          <w:rFonts w:asciiTheme="majorHAnsi" w:hAnsiTheme="majorHAnsi" w:cs="Arial"/>
          <w:color w:val="auto"/>
          <w:sz w:val="22"/>
          <w:szCs w:val="22"/>
        </w:rPr>
        <w:t>2</w:t>
      </w:r>
      <w:r w:rsidR="000A7E89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81226E">
        <w:rPr>
          <w:rFonts w:asciiTheme="majorHAnsi" w:hAnsiTheme="majorHAnsi" w:cs="Arial"/>
          <w:color w:val="auto"/>
          <w:sz w:val="22"/>
          <w:szCs w:val="22"/>
        </w:rPr>
        <w:t>ieszkałych posesji po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 10.01.2022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</w:t>
      </w:r>
      <w:r w:rsidR="000A7E89">
        <w:rPr>
          <w:rFonts w:asciiTheme="majorHAnsi" w:hAnsiTheme="majorHAnsi" w:cs="Arial"/>
          <w:color w:val="auto"/>
          <w:sz w:val="22"/>
          <w:szCs w:val="22"/>
        </w:rPr>
        <w:t>22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</w:t>
      </w:r>
      <w:r w:rsidR="000A7E89">
        <w:rPr>
          <w:rFonts w:asciiTheme="majorHAnsi" w:hAnsiTheme="majorHAnsi" w:cs="Arial"/>
          <w:color w:val="auto"/>
          <w:sz w:val="22"/>
          <w:szCs w:val="22"/>
        </w:rPr>
        <w:t>niki na odpady zmieszane (3 punkty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(3 </w:t>
      </w:r>
      <w:r w:rsidR="000A7E89">
        <w:rPr>
          <w:rFonts w:asciiTheme="majorHAnsi" w:hAnsiTheme="majorHAnsi" w:cs="Arial"/>
          <w:color w:val="auto"/>
          <w:sz w:val="22"/>
          <w:szCs w:val="22"/>
        </w:rPr>
        <w:t>punkty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 Wykonawca zobowiązany jest ustawić je na nieruc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0A7E89">
        <w:rPr>
          <w:rFonts w:asciiTheme="majorHAnsi" w:hAnsiTheme="majorHAnsi" w:cs="Arial"/>
          <w:color w:val="auto"/>
          <w:sz w:val="22"/>
          <w:szCs w:val="22"/>
        </w:rPr>
        <w:br/>
        <w:t>31 grudnia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</w:t>
      </w:r>
      <w:r w:rsidR="0081226E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może sprawdzić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</w:t>
      </w:r>
      <w:r w:rsidR="000A7E89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</w:t>
      </w:r>
      <w:r w:rsidR="00C357B4">
        <w:rPr>
          <w:rFonts w:asciiTheme="majorHAnsi" w:hAnsiTheme="majorHAnsi" w:cs="Arial"/>
          <w:color w:val="auto"/>
          <w:sz w:val="22"/>
          <w:szCs w:val="22"/>
        </w:rPr>
        <w:t>ne do selektywnej zbiórki - po 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0A7E89">
        <w:rPr>
          <w:rFonts w:asciiTheme="majorHAnsi" w:hAnsiTheme="majorHAnsi" w:cs="Arial"/>
          <w:color w:val="auto"/>
          <w:sz w:val="22"/>
          <w:szCs w:val="22"/>
        </w:rPr>
        <w:t>wywozu odpadów w 2022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16) Wykonawca jest zobowiązany do realizacji reklamacji (nieodebranie z nieruchomości odpadów zgodnie z harmonogramem, niedostarczenie worków na odpady segregowane itp.) 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przeciągu </w:t>
      </w:r>
      <w:r w:rsidR="000A7E89">
        <w:rPr>
          <w:rFonts w:asciiTheme="majorHAnsi" w:hAnsiTheme="majorHAnsi" w:cs="Arial"/>
          <w:color w:val="auto"/>
          <w:sz w:val="22"/>
          <w:szCs w:val="22"/>
        </w:rPr>
        <w:t>3 dni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2A6954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 xml:space="preserve">oddzielnego gromadzenia wyselekcjonowanych frakcji odpadów </w:t>
      </w:r>
      <w:r w:rsidR="002A6954">
        <w:rPr>
          <w:rFonts w:asciiTheme="majorHAnsi" w:hAnsiTheme="majorHAnsi" w:cs="Arial"/>
          <w:color w:val="auto"/>
          <w:sz w:val="22"/>
          <w:szCs w:val="22"/>
        </w:rPr>
        <w:t xml:space="preserve">(zgodnie z załącznikiem nr 3 do OPZ)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     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</w:t>
      </w:r>
      <w:r w:rsidR="000A7E89">
        <w:rPr>
          <w:rFonts w:asciiTheme="majorHAnsi" w:hAnsiTheme="majorHAnsi" w:cs="Arial"/>
          <w:color w:val="auto"/>
          <w:sz w:val="22"/>
          <w:szCs w:val="22"/>
        </w:rPr>
        <w:t xml:space="preserve">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 odpadach </w:t>
      </w:r>
      <w:r w:rsidR="000A7E89">
        <w:rPr>
          <w:rFonts w:asciiTheme="majorHAnsi" w:hAnsiTheme="majorHAnsi" w:cs="Arial"/>
          <w:color w:val="auto"/>
          <w:sz w:val="22"/>
          <w:szCs w:val="22"/>
        </w:rPr>
        <w:t>(Dz. U. z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0A7E89">
        <w:rPr>
          <w:rFonts w:asciiTheme="majorHAnsi" w:hAnsiTheme="majorHAnsi" w:cs="Arial"/>
          <w:color w:val="auto"/>
          <w:sz w:val="22"/>
          <w:szCs w:val="22"/>
        </w:rPr>
        <w:t>779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</w:t>
      </w:r>
      <w:r w:rsidR="005629F4">
        <w:rPr>
          <w:rFonts w:asciiTheme="majorHAnsi" w:hAnsiTheme="majorHAnsi" w:cs="Arial"/>
          <w:color w:val="auto"/>
          <w:sz w:val="22"/>
          <w:szCs w:val="22"/>
        </w:rPr>
        <w:t xml:space="preserve">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357C03" w:rsidRPr="002025B5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F24FDC" w:rsidRPr="00755D17" w:rsidRDefault="00C44C5F" w:rsidP="002E254A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</w:t>
      </w:r>
      <w:proofErr w:type="spellStart"/>
      <w:r w:rsidR="00755D17">
        <w:rPr>
          <w:rFonts w:asciiTheme="majorHAnsi" w:hAnsiTheme="majorHAnsi" w:cs="Arial"/>
          <w:color w:val="auto"/>
          <w:sz w:val="22"/>
          <w:szCs w:val="22"/>
        </w:rPr>
        <w:t>tj.j</w:t>
      </w:r>
      <w:proofErr w:type="spellEnd"/>
      <w:r w:rsidR="00755D17">
        <w:rPr>
          <w:rFonts w:asciiTheme="majorHAnsi" w:hAnsiTheme="majorHAnsi" w:cs="Arial"/>
          <w:color w:val="auto"/>
          <w:sz w:val="22"/>
          <w:szCs w:val="22"/>
        </w:rPr>
        <w:t xml:space="preserve">. </w:t>
      </w:r>
      <w:proofErr w:type="spellStart"/>
      <w:r w:rsidR="00755D17">
        <w:rPr>
          <w:rFonts w:asciiTheme="majorHAnsi" w:hAnsiTheme="majorHAnsi" w:cs="Arial"/>
          <w:color w:val="auto"/>
          <w:sz w:val="22"/>
          <w:szCs w:val="22"/>
        </w:rPr>
        <w:t>Dz.U</w:t>
      </w:r>
      <w:proofErr w:type="spellEnd"/>
      <w:r w:rsidR="00755D17">
        <w:rPr>
          <w:rFonts w:asciiTheme="majorHAnsi" w:hAnsiTheme="majorHAnsi" w:cs="Arial"/>
          <w:color w:val="auto"/>
          <w:sz w:val="22"/>
          <w:szCs w:val="22"/>
        </w:rPr>
        <w:t>.  2021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755D17">
        <w:rPr>
          <w:rFonts w:asciiTheme="majorHAnsi" w:hAnsiTheme="majorHAnsi" w:cs="Arial"/>
          <w:color w:val="auto"/>
          <w:sz w:val="22"/>
          <w:szCs w:val="22"/>
        </w:rPr>
        <w:t>162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</w:t>
      </w:r>
      <w:r w:rsidR="00755D17">
        <w:rPr>
          <w:rFonts w:asciiTheme="majorHAnsi" w:hAnsiTheme="majorHAnsi" w:cs="Arial"/>
          <w:color w:val="auto"/>
          <w:sz w:val="22"/>
          <w:szCs w:val="22"/>
        </w:rPr>
        <w:t xml:space="preserve">t.j.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Dz. U</w:t>
      </w:r>
      <w:r w:rsidR="00755D17">
        <w:rPr>
          <w:rFonts w:asciiTheme="majorHAnsi" w:hAnsiTheme="majorHAnsi" w:cs="Arial"/>
          <w:color w:val="auto"/>
          <w:sz w:val="22"/>
          <w:szCs w:val="22"/>
        </w:rPr>
        <w:t>. z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755D17">
        <w:rPr>
          <w:rFonts w:asciiTheme="majorHAnsi" w:hAnsiTheme="majorHAnsi" w:cs="Arial"/>
          <w:color w:val="auto"/>
          <w:sz w:val="22"/>
          <w:szCs w:val="22"/>
        </w:rPr>
        <w:t>779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ustawa z dnia 13 września 1996 r. o utrzymaniu czystości i porządku w gminach </w:t>
      </w:r>
      <w:bookmarkStart w:id="0" w:name="__DdeLink__595_608936090"/>
      <w:r w:rsidR="00755D17">
        <w:rPr>
          <w:rFonts w:asciiTheme="majorHAnsi" w:hAnsiTheme="majorHAnsi" w:cs="Arial"/>
          <w:color w:val="auto"/>
          <w:sz w:val="22"/>
          <w:szCs w:val="22"/>
        </w:rPr>
        <w:t>(t.j. Dz. U. z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755D17">
        <w:rPr>
          <w:rFonts w:asciiTheme="majorHAnsi" w:hAnsiTheme="majorHAnsi" w:cs="Arial"/>
          <w:color w:val="auto"/>
          <w:sz w:val="22"/>
          <w:szCs w:val="22"/>
        </w:rPr>
        <w:t>888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ustawa z dnia 27 kwietnia 2001 r. Prawo </w:t>
      </w:r>
      <w:r w:rsidR="00755D17">
        <w:rPr>
          <w:rFonts w:asciiTheme="majorHAnsi" w:hAnsiTheme="majorHAnsi" w:cs="Arial"/>
          <w:color w:val="auto"/>
          <w:sz w:val="22"/>
          <w:szCs w:val="22"/>
        </w:rPr>
        <w:t>ochrony środowiska (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C015B">
        <w:rPr>
          <w:rFonts w:asciiTheme="majorHAnsi" w:hAnsiTheme="majorHAnsi" w:cs="Arial"/>
          <w:color w:val="auto"/>
          <w:sz w:val="22"/>
          <w:szCs w:val="22"/>
        </w:rPr>
        <w:t>1219</w:t>
      </w:r>
      <w:r w:rsidR="00755D17">
        <w:rPr>
          <w:rFonts w:asciiTheme="majorHAnsi" w:hAnsiTheme="majorHAnsi" w:cs="Arial"/>
          <w:color w:val="auto"/>
          <w:sz w:val="22"/>
          <w:szCs w:val="22"/>
        </w:rPr>
        <w:t xml:space="preserve"> z późn. zm.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proofErr w:type="spellStart"/>
      <w:r w:rsidR="008A5942">
        <w:rPr>
          <w:rFonts w:asciiTheme="majorHAnsi" w:hAnsiTheme="majorHAnsi" w:cs="Arial"/>
          <w:color w:val="auto"/>
          <w:sz w:val="22"/>
          <w:szCs w:val="22"/>
        </w:rPr>
        <w:t>t.j.Dz</w:t>
      </w:r>
      <w:proofErr w:type="spellEnd"/>
      <w:r w:rsidR="008A5942">
        <w:rPr>
          <w:rFonts w:asciiTheme="majorHAnsi" w:hAnsiTheme="majorHAnsi" w:cs="Arial"/>
          <w:color w:val="auto"/>
          <w:sz w:val="22"/>
          <w:szCs w:val="22"/>
        </w:rPr>
        <w:t>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8A5942">
        <w:rPr>
          <w:rFonts w:asciiTheme="majorHAnsi" w:hAnsiTheme="majorHAnsi" w:cs="Arial"/>
          <w:color w:val="auto"/>
          <w:sz w:val="22"/>
          <w:szCs w:val="22"/>
        </w:rPr>
        <w:t>893)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ustawa z dnia 24 kwietnia 2009 r. o bateriach i a</w:t>
      </w:r>
      <w:r w:rsidR="008A5942">
        <w:rPr>
          <w:rFonts w:asciiTheme="majorHAnsi" w:hAnsiTheme="majorHAnsi" w:cs="Arial"/>
          <w:color w:val="auto"/>
          <w:sz w:val="22"/>
          <w:szCs w:val="22"/>
        </w:rPr>
        <w:t xml:space="preserve">kumulatorach (t.j. Dz. U. z 2020 r., poz. 1850),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ustawa z dnia 18 lipca 2001 </w:t>
      </w:r>
      <w:r w:rsidR="006D107C">
        <w:rPr>
          <w:rFonts w:asciiTheme="majorHAnsi" w:hAnsiTheme="majorHAnsi" w:cs="Arial"/>
          <w:color w:val="auto"/>
          <w:sz w:val="22"/>
          <w:szCs w:val="22"/>
        </w:rPr>
        <w:t>r. Prawo wodne (Dz. U. z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6D107C">
        <w:rPr>
          <w:rFonts w:asciiTheme="majorHAnsi" w:hAnsiTheme="majorHAnsi" w:cs="Arial"/>
          <w:color w:val="auto"/>
          <w:sz w:val="22"/>
          <w:szCs w:val="22"/>
        </w:rPr>
        <w:t xml:space="preserve">624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 późn. zm.), rozporządzenie Ministra Środowiska z dnia 16 czerwca 2009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r. w sprawie bezpieczeństwa i higieny pracy przy gospodarowaniu odpadami komunalnymi (Dz</w:t>
      </w:r>
      <w:r w:rsidR="005629F4">
        <w:rPr>
          <w:rFonts w:asciiTheme="majorHAnsi" w:hAnsiTheme="majorHAnsi" w:cs="Arial"/>
          <w:color w:val="auto"/>
          <w:sz w:val="22"/>
          <w:szCs w:val="22"/>
        </w:rPr>
        <w:t>. U. 2009 r., nr 104 poz. 868)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rozporządzenie Ministra Środowiska z dnia  9 grudnia 2014 r. </w:t>
      </w:r>
      <w:r w:rsidR="005629F4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w spraw</w:t>
      </w:r>
      <w:r w:rsidR="006D107C">
        <w:rPr>
          <w:rFonts w:asciiTheme="majorHAnsi" w:hAnsiTheme="majorHAnsi" w:cs="Arial"/>
          <w:color w:val="auto"/>
          <w:sz w:val="22"/>
          <w:szCs w:val="22"/>
        </w:rPr>
        <w:t>ie katalogu odpadów (Dz. U.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r.,poz. </w:t>
      </w:r>
      <w:r w:rsidR="006D107C">
        <w:rPr>
          <w:rFonts w:asciiTheme="majorHAnsi" w:hAnsiTheme="majorHAnsi" w:cs="Arial"/>
          <w:color w:val="auto"/>
          <w:sz w:val="22"/>
          <w:szCs w:val="22"/>
        </w:rPr>
        <w:t>10</w:t>
      </w:r>
      <w:r w:rsidR="005629F4">
        <w:rPr>
          <w:rFonts w:asciiTheme="majorHAnsi" w:hAnsiTheme="majorHAnsi" w:cs="Arial"/>
          <w:color w:val="auto"/>
          <w:sz w:val="22"/>
          <w:szCs w:val="22"/>
        </w:rPr>
        <w:t xml:space="preserve">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uchwała nr </w:t>
      </w:r>
      <w:r w:rsidR="00C95CA6">
        <w:rPr>
          <w:rFonts w:asciiTheme="majorHAnsi" w:hAnsiTheme="majorHAnsi" w:cs="Arial"/>
          <w:color w:val="auto"/>
          <w:sz w:val="22"/>
          <w:szCs w:val="22"/>
        </w:rPr>
        <w:t>XXI/137/2020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95CA6">
        <w:rPr>
          <w:rFonts w:asciiTheme="majorHAnsi" w:hAnsiTheme="majorHAnsi" w:cs="Arial"/>
          <w:color w:val="auto"/>
          <w:sz w:val="22"/>
          <w:szCs w:val="22"/>
        </w:rPr>
        <w:t>września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</w:t>
      </w:r>
      <w:r w:rsidR="00C95CA6">
        <w:rPr>
          <w:rFonts w:asciiTheme="majorHAnsi" w:hAnsiTheme="majorHAnsi" w:cs="Arial"/>
          <w:color w:val="auto"/>
          <w:sz w:val="22"/>
          <w:szCs w:val="22"/>
        </w:rPr>
        <w:t>zmieniająca uchwalę w sprawie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uchwalenia regulaminu utrzymania czystości i porządku na ter</w:t>
      </w:r>
      <w:r w:rsidR="00C95CA6">
        <w:rPr>
          <w:rFonts w:asciiTheme="majorHAnsi" w:hAnsiTheme="majorHAnsi" w:cs="Arial"/>
          <w:color w:val="auto"/>
          <w:sz w:val="22"/>
          <w:szCs w:val="22"/>
        </w:rPr>
        <w:t>enie Gminy Sułów, uchwała nr XX/131/2020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6 </w:t>
      </w:r>
      <w:r w:rsidR="00C95CA6">
        <w:rPr>
          <w:rFonts w:asciiTheme="majorHAnsi" w:hAnsiTheme="majorHAnsi" w:cs="Arial"/>
          <w:color w:val="auto"/>
          <w:sz w:val="22"/>
          <w:szCs w:val="22"/>
        </w:rPr>
        <w:t>sierpnia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20</w:t>
      </w:r>
      <w:r w:rsidR="00C95CA6">
        <w:rPr>
          <w:rFonts w:asciiTheme="majorHAnsi" w:hAnsiTheme="majorHAnsi" w:cs="Arial"/>
          <w:color w:val="auto"/>
          <w:sz w:val="22"/>
          <w:szCs w:val="22"/>
        </w:rPr>
        <w:t>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określenia  szczegółowego sposobu i zakresu świadczenia usług w zakresie odbierania odpadów komunalnych od właścicieli nieruchomości zamieszkałych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i zagospodarowania tych odpadów z terenu Gminy Sułów</w:t>
      </w:r>
      <w:r w:rsidR="00C95CA6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</w:t>
      </w:r>
      <w:r w:rsidR="00FD7CB1">
        <w:rPr>
          <w:rFonts w:asciiTheme="majorHAnsi" w:hAnsiTheme="majorHAnsi"/>
          <w:color w:val="auto"/>
          <w:sz w:val="22"/>
          <w:szCs w:val="22"/>
        </w:rPr>
        <w:t xml:space="preserve"> roczne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, o którym mowa art. 9n ustawy z dnia 13 września 1996 r. o utrzymaniu czystości i porzą</w:t>
      </w:r>
      <w:r w:rsidR="005629F4">
        <w:rPr>
          <w:rFonts w:asciiTheme="majorHAnsi" w:hAnsiTheme="majorHAnsi"/>
          <w:color w:val="auto"/>
          <w:sz w:val="22"/>
          <w:szCs w:val="22"/>
        </w:rPr>
        <w:t>dku w gminach (t. j. Dz. U. 2021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, poz. </w:t>
      </w:r>
      <w:r w:rsidR="005629F4">
        <w:rPr>
          <w:rFonts w:asciiTheme="majorHAnsi" w:hAnsiTheme="majorHAnsi"/>
          <w:color w:val="auto"/>
          <w:sz w:val="22"/>
          <w:szCs w:val="22"/>
        </w:rPr>
        <w:t>888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),</w:t>
      </w:r>
    </w:p>
    <w:p w:rsidR="00FD7CB1" w:rsidRDefault="00FD7CB1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FD7CB1">
        <w:rPr>
          <w:rFonts w:asciiTheme="majorHAnsi" w:hAnsiTheme="majorHAnsi"/>
          <w:color w:val="auto"/>
          <w:sz w:val="22"/>
          <w:szCs w:val="22"/>
        </w:rPr>
        <w:t xml:space="preserve"> terminie do dnia 31 stycznia za poprzedni rok kalendarzowy</w:t>
      </w:r>
      <w:r>
        <w:rPr>
          <w:rFonts w:asciiTheme="majorHAnsi" w:hAnsiTheme="majorHAnsi"/>
          <w:color w:val="auto"/>
          <w:sz w:val="22"/>
          <w:szCs w:val="22"/>
        </w:rPr>
        <w:t>.</w:t>
      </w:r>
    </w:p>
    <w:p w:rsidR="00EB3D4E" w:rsidRPr="002025B5" w:rsidRDefault="00C44C5F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Default="0059707D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7C25D6" w:rsidRDefault="007C25D6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5629F4" w:rsidRDefault="005629F4">
      <w:pPr>
        <w:rPr>
          <w:color w:val="auto"/>
        </w:rPr>
      </w:pPr>
    </w:p>
    <w:p w:rsidR="005629F4" w:rsidRDefault="005629F4">
      <w:pPr>
        <w:rPr>
          <w:color w:val="auto"/>
        </w:rPr>
      </w:pPr>
    </w:p>
    <w:p w:rsidR="005629F4" w:rsidRDefault="005629F4">
      <w:pPr>
        <w:rPr>
          <w:color w:val="auto"/>
        </w:rPr>
      </w:pPr>
    </w:p>
    <w:p w:rsidR="005629F4" w:rsidRDefault="005629F4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7C1CDB" w:rsidRDefault="007C1CDB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FE3AF1" w:rsidRDefault="00FE3AF1">
      <w:pPr>
        <w:jc w:val="right"/>
        <w:rPr>
          <w:color w:val="auto"/>
          <w:sz w:val="22"/>
          <w:szCs w:val="22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</w:t>
            </w:r>
            <w:r w:rsidR="007C1CDB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7C1CDB">
              <w:rPr>
                <w:color w:val="auto"/>
              </w:rPr>
              <w:t>9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7C1CDB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 w:rsidP="007C1CDB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7C1CDB">
              <w:rPr>
                <w:color w:val="auto"/>
              </w:rPr>
              <w:t>12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7C1CDB">
              <w:rPr>
                <w:color w:val="auto"/>
              </w:rPr>
              <w:t>9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7C1CDB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357C03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</w:t>
            </w:r>
            <w:r w:rsidR="00357C03">
              <w:rPr>
                <w:color w:val="auto"/>
              </w:rPr>
              <w:t>1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</w:t>
            </w:r>
            <w:r w:rsidR="007C1CDB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</w:t>
            </w:r>
            <w:r w:rsidR="007C1CDB">
              <w:rPr>
                <w:color w:val="auto"/>
              </w:rPr>
              <w:t>5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 w:rsidP="00F4307E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</w:t>
            </w:r>
            <w:r w:rsidR="00F4307E">
              <w:rPr>
                <w:b/>
                <w:color w:val="auto"/>
              </w:rPr>
              <w:t>95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C47C5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C47C5E" w:rsidRPr="002025B5" w:rsidRDefault="00C47C5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C47C5E" w:rsidRPr="002025B5" w:rsidRDefault="00C47C5E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Sułowiec 120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C47C5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  <w:tr w:rsidR="00C47C5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C47C5E" w:rsidRPr="002025B5" w:rsidRDefault="00C47C5E">
            <w:pPr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C47C5E" w:rsidRPr="002025B5" w:rsidRDefault="00C47C5E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Sułów 22</w:t>
            </w:r>
          </w:p>
        </w:tc>
      </w:tr>
    </w:tbl>
    <w:p w:rsidR="00EB3D4E" w:rsidRDefault="00EB3D4E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Załącznik Nr  3</w:t>
      </w:r>
    </w:p>
    <w:p w:rsidR="00D14A68" w:rsidRPr="002025B5" w:rsidRDefault="00D14A68" w:rsidP="00D14A68">
      <w:pPr>
        <w:jc w:val="right"/>
        <w:rPr>
          <w:b/>
          <w:color w:val="auto"/>
        </w:rPr>
      </w:pPr>
    </w:p>
    <w:p w:rsid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  <w:r w:rsidRPr="00D14A68">
        <w:rPr>
          <w:b/>
          <w:color w:val="auto"/>
          <w:sz w:val="22"/>
          <w:szCs w:val="22"/>
        </w:rPr>
        <w:t>WYKAZ POJEMNIKÓW I KONTENERÓW DO ODDZIELNEGO GROMADZENIA WYSELEKCJONOWANYCH FRAKCJI ODPADÓW W PSZOK</w:t>
      </w:r>
    </w:p>
    <w:p w:rsidR="00D14A68" w:rsidRP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D14A68" w:rsidRPr="002025B5" w:rsidTr="00DD39E9">
        <w:trPr>
          <w:trHeight w:val="38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D14A68" w:rsidRPr="002025B5" w:rsidRDefault="00755D17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  <w:r w:rsidR="00D14A68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D14A68" w:rsidRPr="002025B5" w:rsidTr="00DD39E9">
        <w:trPr>
          <w:trHeight w:val="557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 l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D14A68" w:rsidRPr="002025B5" w:rsidRDefault="00755D17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  <w:r w:rsidR="00D14A68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D14A68" w:rsidRPr="002025B5" w:rsidRDefault="00755D17" w:rsidP="00755D17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  <w:r w:rsidR="00D14A68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</w:tbl>
    <w:p w:rsidR="00D14A68" w:rsidRPr="002025B5" w:rsidRDefault="00D14A68">
      <w:pPr>
        <w:rPr>
          <w:color w:val="auto"/>
        </w:rPr>
      </w:pPr>
    </w:p>
    <w:sectPr w:rsidR="00D14A68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B3D4E"/>
    <w:rsid w:val="00003577"/>
    <w:rsid w:val="000363AC"/>
    <w:rsid w:val="000560EE"/>
    <w:rsid w:val="00063B5F"/>
    <w:rsid w:val="00072362"/>
    <w:rsid w:val="000A7E89"/>
    <w:rsid w:val="000B3537"/>
    <w:rsid w:val="000E7E8E"/>
    <w:rsid w:val="00115BCE"/>
    <w:rsid w:val="0012179A"/>
    <w:rsid w:val="001317D5"/>
    <w:rsid w:val="00162488"/>
    <w:rsid w:val="00166113"/>
    <w:rsid w:val="0018752C"/>
    <w:rsid w:val="001B2FAE"/>
    <w:rsid w:val="001D5A86"/>
    <w:rsid w:val="002025B5"/>
    <w:rsid w:val="00207C70"/>
    <w:rsid w:val="00223E9B"/>
    <w:rsid w:val="00226FFC"/>
    <w:rsid w:val="00231FC0"/>
    <w:rsid w:val="00247AED"/>
    <w:rsid w:val="00257C23"/>
    <w:rsid w:val="00270C56"/>
    <w:rsid w:val="00291CCA"/>
    <w:rsid w:val="002A6629"/>
    <w:rsid w:val="002A6954"/>
    <w:rsid w:val="002B14C3"/>
    <w:rsid w:val="002C015B"/>
    <w:rsid w:val="002E254A"/>
    <w:rsid w:val="00306253"/>
    <w:rsid w:val="00321530"/>
    <w:rsid w:val="00351603"/>
    <w:rsid w:val="003546A9"/>
    <w:rsid w:val="00357C03"/>
    <w:rsid w:val="00361CDA"/>
    <w:rsid w:val="00363550"/>
    <w:rsid w:val="00380247"/>
    <w:rsid w:val="00397FC3"/>
    <w:rsid w:val="003D5666"/>
    <w:rsid w:val="003F63B3"/>
    <w:rsid w:val="004030FB"/>
    <w:rsid w:val="00406BB2"/>
    <w:rsid w:val="00423606"/>
    <w:rsid w:val="00423AB3"/>
    <w:rsid w:val="004308AD"/>
    <w:rsid w:val="00466B66"/>
    <w:rsid w:val="00470995"/>
    <w:rsid w:val="00484BA0"/>
    <w:rsid w:val="00492D4E"/>
    <w:rsid w:val="004A5A18"/>
    <w:rsid w:val="004C2114"/>
    <w:rsid w:val="004E2632"/>
    <w:rsid w:val="005261CD"/>
    <w:rsid w:val="00540FF2"/>
    <w:rsid w:val="00541612"/>
    <w:rsid w:val="00552704"/>
    <w:rsid w:val="00553785"/>
    <w:rsid w:val="005629F4"/>
    <w:rsid w:val="0059707D"/>
    <w:rsid w:val="005A261D"/>
    <w:rsid w:val="005B5916"/>
    <w:rsid w:val="005C32B8"/>
    <w:rsid w:val="005C3794"/>
    <w:rsid w:val="005E7914"/>
    <w:rsid w:val="00614008"/>
    <w:rsid w:val="0069601F"/>
    <w:rsid w:val="006A0783"/>
    <w:rsid w:val="006D107C"/>
    <w:rsid w:val="007150BB"/>
    <w:rsid w:val="00737746"/>
    <w:rsid w:val="00747723"/>
    <w:rsid w:val="00755D17"/>
    <w:rsid w:val="00776443"/>
    <w:rsid w:val="00785E0C"/>
    <w:rsid w:val="007A55EE"/>
    <w:rsid w:val="007B0B15"/>
    <w:rsid w:val="007C1CDB"/>
    <w:rsid w:val="007C25D6"/>
    <w:rsid w:val="0081226E"/>
    <w:rsid w:val="00816BCA"/>
    <w:rsid w:val="00834094"/>
    <w:rsid w:val="00872C3B"/>
    <w:rsid w:val="008867AB"/>
    <w:rsid w:val="008A5942"/>
    <w:rsid w:val="008B37EE"/>
    <w:rsid w:val="008E3AFA"/>
    <w:rsid w:val="008F6FFE"/>
    <w:rsid w:val="00901D9F"/>
    <w:rsid w:val="009459E3"/>
    <w:rsid w:val="00945FED"/>
    <w:rsid w:val="00950F04"/>
    <w:rsid w:val="00975C0E"/>
    <w:rsid w:val="00991EA5"/>
    <w:rsid w:val="009C6910"/>
    <w:rsid w:val="009C7163"/>
    <w:rsid w:val="009F4BAE"/>
    <w:rsid w:val="00A11794"/>
    <w:rsid w:val="00A131AA"/>
    <w:rsid w:val="00A20D43"/>
    <w:rsid w:val="00A66EA0"/>
    <w:rsid w:val="00A855A4"/>
    <w:rsid w:val="00AA5986"/>
    <w:rsid w:val="00AC2E1B"/>
    <w:rsid w:val="00AE1716"/>
    <w:rsid w:val="00B07D14"/>
    <w:rsid w:val="00B50410"/>
    <w:rsid w:val="00B752CF"/>
    <w:rsid w:val="00BB1BAB"/>
    <w:rsid w:val="00C024B7"/>
    <w:rsid w:val="00C256EA"/>
    <w:rsid w:val="00C25BC7"/>
    <w:rsid w:val="00C357B4"/>
    <w:rsid w:val="00C35F8A"/>
    <w:rsid w:val="00C42E57"/>
    <w:rsid w:val="00C44C5F"/>
    <w:rsid w:val="00C47C5E"/>
    <w:rsid w:val="00C521A5"/>
    <w:rsid w:val="00C5789E"/>
    <w:rsid w:val="00C95CA6"/>
    <w:rsid w:val="00CE2F67"/>
    <w:rsid w:val="00D03D57"/>
    <w:rsid w:val="00D07171"/>
    <w:rsid w:val="00D14A68"/>
    <w:rsid w:val="00D150A4"/>
    <w:rsid w:val="00D21112"/>
    <w:rsid w:val="00D450FE"/>
    <w:rsid w:val="00D73D78"/>
    <w:rsid w:val="00D81578"/>
    <w:rsid w:val="00D825F1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61EA1"/>
    <w:rsid w:val="00E9046F"/>
    <w:rsid w:val="00EA5CAF"/>
    <w:rsid w:val="00EB3D4E"/>
    <w:rsid w:val="00EC0B53"/>
    <w:rsid w:val="00EF66ED"/>
    <w:rsid w:val="00F05DBE"/>
    <w:rsid w:val="00F12BDF"/>
    <w:rsid w:val="00F12C01"/>
    <w:rsid w:val="00F24FDC"/>
    <w:rsid w:val="00F34B80"/>
    <w:rsid w:val="00F4307E"/>
    <w:rsid w:val="00FD7C83"/>
    <w:rsid w:val="00FD7CB1"/>
    <w:rsid w:val="00FE3AF1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5E2A6-6981-4D6E-8D78-FF637DC4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2019-11-21T08:15:00Z</cp:lastPrinted>
  <dcterms:created xsi:type="dcterms:W3CDTF">2021-09-17T12:26:00Z</dcterms:created>
  <dcterms:modified xsi:type="dcterms:W3CDTF">2021-10-08T08:04:00Z</dcterms:modified>
  <dc:language>pl-PL</dc:language>
</cp:coreProperties>
</file>